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5"/>
          <w:rFonts w:cs="Times New Roman"/>
          <w:b/>
          <w:bCs/>
          <w:sz w:val="32"/>
          <w:szCs w:val="32"/>
        </w:rPr>
      </w:pPr>
      <w:r>
        <w:rPr>
          <w:rStyle w:val="5"/>
          <w:b/>
          <w:bCs/>
          <w:sz w:val="32"/>
          <w:szCs w:val="32"/>
        </w:rPr>
        <w:t>关于开展</w:t>
      </w:r>
      <w:r>
        <w:rPr>
          <w:rStyle w:val="5"/>
          <w:rFonts w:hint="eastAsia"/>
          <w:b/>
          <w:bCs/>
          <w:sz w:val="32"/>
          <w:szCs w:val="32"/>
        </w:rPr>
        <w:t>四川省</w:t>
      </w:r>
      <w:r>
        <w:rPr>
          <w:rStyle w:val="5"/>
          <w:rFonts w:cs="Times New Roman"/>
          <w:b/>
          <w:bCs/>
          <w:sz w:val="32"/>
          <w:szCs w:val="32"/>
          <w:lang w:val="en-US" w:eastAsia="zh-CN"/>
        </w:rPr>
        <w:t>第二批创新性实验项目</w:t>
      </w:r>
      <w:r>
        <w:rPr>
          <w:rStyle w:val="5"/>
          <w:rFonts w:hint="eastAsia" w:cs="Times New Roman"/>
          <w:b/>
          <w:bCs/>
          <w:sz w:val="32"/>
          <w:szCs w:val="32"/>
          <w:lang w:val="en-US" w:eastAsia="zh-CN"/>
        </w:rPr>
        <w:t>建设工作的通知</w:t>
      </w:r>
    </w:p>
    <w:p>
      <w:pPr>
        <w:spacing w:line="360" w:lineRule="auto"/>
        <w:rPr>
          <w:rStyle w:val="5"/>
          <w:rFonts w:hint="eastAsia"/>
          <w:sz w:val="21"/>
          <w:szCs w:val="21"/>
        </w:rPr>
      </w:pPr>
      <w:bookmarkStart w:id="0" w:name="_GoBack"/>
      <w:r>
        <w:rPr>
          <w:rStyle w:val="5"/>
          <w:rFonts w:hint="eastAsia"/>
          <w:sz w:val="21"/>
          <w:szCs w:val="21"/>
        </w:rPr>
        <w:t>校内各</w:t>
      </w:r>
      <w:r>
        <w:rPr>
          <w:rStyle w:val="5"/>
          <w:rFonts w:hint="eastAsia"/>
          <w:sz w:val="21"/>
          <w:szCs w:val="21"/>
          <w:lang w:val="en-US" w:eastAsia="zh-CN"/>
        </w:rPr>
        <w:t>相关</w:t>
      </w:r>
      <w:r>
        <w:rPr>
          <w:rStyle w:val="5"/>
          <w:rFonts w:hint="eastAsia"/>
          <w:sz w:val="21"/>
          <w:szCs w:val="21"/>
        </w:rPr>
        <w:t>单位：</w:t>
      </w:r>
    </w:p>
    <w:p>
      <w:pPr>
        <w:spacing w:line="360" w:lineRule="auto"/>
        <w:ind w:firstLine="420" w:firstLineChars="200"/>
        <w:rPr>
          <w:rStyle w:val="5"/>
          <w:rFonts w:hint="eastAsia"/>
          <w:sz w:val="21"/>
          <w:szCs w:val="21"/>
        </w:rPr>
      </w:pPr>
      <w:r>
        <w:rPr>
          <w:rStyle w:val="5"/>
          <w:rFonts w:hint="eastAsia"/>
          <w:sz w:val="21"/>
          <w:szCs w:val="21"/>
        </w:rPr>
        <w:t>按照《四川省教育厅关于开展第二批高等学校创新性实验项目建设工作的通知》</w:t>
      </w:r>
      <w:r>
        <w:rPr>
          <w:rStyle w:val="5"/>
          <w:rFonts w:hint="eastAsia"/>
          <w:sz w:val="21"/>
          <w:szCs w:val="21"/>
          <w:lang w:eastAsia="zh-CN"/>
        </w:rPr>
        <w:t>（</w:t>
      </w:r>
      <w:r>
        <w:rPr>
          <w:rStyle w:val="5"/>
          <w:rFonts w:hint="eastAsia"/>
          <w:sz w:val="21"/>
          <w:szCs w:val="21"/>
          <w:lang w:val="en-US" w:eastAsia="zh-CN"/>
        </w:rPr>
        <w:t>附件1</w:t>
      </w:r>
      <w:r>
        <w:rPr>
          <w:rStyle w:val="5"/>
          <w:rFonts w:hint="eastAsia"/>
          <w:sz w:val="21"/>
          <w:szCs w:val="21"/>
          <w:lang w:eastAsia="zh-CN"/>
        </w:rPr>
        <w:t>）</w:t>
      </w:r>
      <w:r>
        <w:rPr>
          <w:rStyle w:val="5"/>
          <w:rFonts w:hint="eastAsia"/>
          <w:sz w:val="21"/>
          <w:szCs w:val="21"/>
        </w:rPr>
        <w:t>要求，我校现开展</w:t>
      </w:r>
      <w:r>
        <w:rPr>
          <w:rStyle w:val="5"/>
          <w:sz w:val="21"/>
          <w:szCs w:val="21"/>
        </w:rPr>
        <w:t>创新性实验项目建设工作</w:t>
      </w:r>
      <w:r>
        <w:rPr>
          <w:rStyle w:val="5"/>
          <w:rFonts w:hint="eastAsia"/>
          <w:sz w:val="21"/>
          <w:szCs w:val="21"/>
        </w:rPr>
        <w:t>，具体要求如下：</w:t>
      </w:r>
    </w:p>
    <w:p>
      <w:pPr>
        <w:spacing w:line="360" w:lineRule="auto"/>
        <w:ind w:firstLine="422" w:firstLineChars="200"/>
        <w:rPr>
          <w:rStyle w:val="5"/>
          <w:rFonts w:hint="eastAsia"/>
          <w:b/>
          <w:sz w:val="21"/>
          <w:szCs w:val="21"/>
        </w:rPr>
      </w:pPr>
      <w:r>
        <w:rPr>
          <w:rStyle w:val="5"/>
          <w:rFonts w:hint="eastAsia"/>
          <w:b/>
          <w:sz w:val="21"/>
          <w:szCs w:val="21"/>
        </w:rPr>
        <w:t>一、</w:t>
      </w:r>
      <w:r>
        <w:rPr>
          <w:rStyle w:val="5"/>
          <w:b/>
          <w:sz w:val="21"/>
          <w:szCs w:val="21"/>
        </w:rPr>
        <w:t>申报范围</w:t>
      </w:r>
    </w:p>
    <w:p>
      <w:pPr>
        <w:spacing w:line="360" w:lineRule="auto"/>
        <w:ind w:firstLine="420" w:firstLineChars="200"/>
        <w:rPr>
          <w:rStyle w:val="5"/>
          <w:rFonts w:hint="eastAsia"/>
          <w:sz w:val="21"/>
          <w:szCs w:val="21"/>
        </w:rPr>
      </w:pPr>
      <w:r>
        <w:rPr>
          <w:rStyle w:val="5"/>
          <w:sz w:val="21"/>
          <w:szCs w:val="21"/>
        </w:rPr>
        <w:t xml:space="preserve">以本科生培养为重点，不限学科专业领域，不受学校、学院、专业现有培养方案限制，鼓励跨区域、跨学校、跨院（系）、跨专业多学科交叉联合申报。创新性实验项目可源于：    </w:t>
      </w:r>
    </w:p>
    <w:p>
      <w:pPr>
        <w:pStyle w:val="6"/>
        <w:numPr>
          <w:ilvl w:val="0"/>
          <w:numId w:val="1"/>
        </w:numPr>
        <w:spacing w:line="360" w:lineRule="auto"/>
        <w:ind w:firstLineChars="0"/>
        <w:rPr>
          <w:rStyle w:val="5"/>
          <w:rFonts w:hint="eastAsia"/>
          <w:sz w:val="21"/>
          <w:szCs w:val="21"/>
        </w:rPr>
      </w:pPr>
      <w:r>
        <w:rPr>
          <w:rStyle w:val="5"/>
          <w:sz w:val="21"/>
          <w:szCs w:val="21"/>
        </w:rPr>
        <w:t>教师的科研成果，重点支持获得省部级及以上科技奖励科研成果转化的实验项目；</w:t>
      </w:r>
    </w:p>
    <w:p>
      <w:pPr>
        <w:pStyle w:val="6"/>
        <w:numPr>
          <w:ilvl w:val="0"/>
          <w:numId w:val="1"/>
        </w:numPr>
        <w:spacing w:line="360" w:lineRule="auto"/>
        <w:ind w:firstLineChars="0"/>
        <w:rPr>
          <w:rStyle w:val="5"/>
          <w:rFonts w:hint="eastAsia"/>
          <w:sz w:val="21"/>
          <w:szCs w:val="21"/>
        </w:rPr>
      </w:pPr>
      <w:r>
        <w:rPr>
          <w:rStyle w:val="5"/>
          <w:sz w:val="21"/>
          <w:szCs w:val="21"/>
        </w:rPr>
        <w:t>具有完全自主知识产权专利或软件转化的实验项目；</w:t>
      </w:r>
    </w:p>
    <w:p>
      <w:pPr>
        <w:pStyle w:val="6"/>
        <w:numPr>
          <w:ilvl w:val="0"/>
          <w:numId w:val="1"/>
        </w:numPr>
        <w:spacing w:line="360" w:lineRule="auto"/>
        <w:ind w:left="0" w:firstLine="426" w:firstLineChars="0"/>
        <w:rPr>
          <w:rStyle w:val="5"/>
          <w:rFonts w:hint="eastAsia"/>
          <w:sz w:val="21"/>
          <w:szCs w:val="21"/>
        </w:rPr>
      </w:pPr>
      <w:r>
        <w:rPr>
          <w:rStyle w:val="5"/>
          <w:sz w:val="21"/>
          <w:szCs w:val="21"/>
        </w:rPr>
        <w:t>产业企业的真实项目，重点支持代表技术前沿并具有推广价值的产业企业真实工程项目转化的实验项目。</w:t>
      </w:r>
      <w:r>
        <w:rPr>
          <w:rStyle w:val="5"/>
          <w:rFonts w:hint="eastAsia"/>
          <w:sz w:val="21"/>
          <w:szCs w:val="21"/>
        </w:rPr>
        <w:br w:type="textWrapping"/>
      </w:r>
      <w:r>
        <w:rPr>
          <w:rStyle w:val="5"/>
          <w:rFonts w:hint="eastAsia"/>
          <w:sz w:val="21"/>
          <w:szCs w:val="21"/>
        </w:rPr>
        <w:t xml:space="preserve"> </w:t>
      </w:r>
      <w:r>
        <w:rPr>
          <w:rStyle w:val="5"/>
          <w:sz w:val="21"/>
          <w:szCs w:val="21"/>
        </w:rPr>
        <w:t xml:space="preserve">   </w:t>
      </w:r>
      <w:r>
        <w:rPr>
          <w:rStyle w:val="5"/>
          <w:rFonts w:hint="eastAsia"/>
          <w:b/>
          <w:sz w:val="21"/>
          <w:szCs w:val="21"/>
        </w:rPr>
        <w:t>二、</w:t>
      </w:r>
      <w:r>
        <w:rPr>
          <w:rStyle w:val="5"/>
          <w:b/>
          <w:sz w:val="21"/>
          <w:szCs w:val="21"/>
        </w:rPr>
        <w:t>申报资格</w:t>
      </w:r>
    </w:p>
    <w:p>
      <w:pPr>
        <w:pStyle w:val="6"/>
        <w:spacing w:line="360" w:lineRule="auto"/>
        <w:ind w:firstLine="424" w:firstLineChars="202"/>
        <w:rPr>
          <w:rStyle w:val="5"/>
          <w:rFonts w:hint="default" w:eastAsia="宋体"/>
          <w:sz w:val="21"/>
          <w:szCs w:val="21"/>
          <w:lang w:val="en-US" w:eastAsia="zh-CN"/>
        </w:rPr>
      </w:pPr>
      <w:r>
        <w:rPr>
          <w:rStyle w:val="5"/>
          <w:sz w:val="21"/>
          <w:szCs w:val="21"/>
        </w:rPr>
        <w:t>以团队形式联合申报，项目负责人应是学校在职教师，具有高尚的师德师风、较高的学术造诣和丰富的实践教学经验，鼓励业界专家加入申报团队。</w:t>
      </w:r>
      <w:r>
        <w:rPr>
          <w:rStyle w:val="5"/>
          <w:rFonts w:hint="eastAsia"/>
          <w:sz w:val="21"/>
          <w:szCs w:val="21"/>
        </w:rPr>
        <w:br w:type="textWrapping"/>
      </w:r>
      <w:r>
        <w:rPr>
          <w:rStyle w:val="5"/>
          <w:rFonts w:hint="eastAsia"/>
          <w:sz w:val="21"/>
          <w:szCs w:val="21"/>
        </w:rPr>
        <w:t xml:space="preserve"> </w:t>
      </w:r>
      <w:r>
        <w:rPr>
          <w:rStyle w:val="5"/>
          <w:sz w:val="21"/>
          <w:szCs w:val="21"/>
        </w:rPr>
        <w:t xml:space="preserve">   </w:t>
      </w:r>
      <w:r>
        <w:rPr>
          <w:rStyle w:val="5"/>
          <w:rFonts w:hint="eastAsia"/>
          <w:b/>
          <w:sz w:val="21"/>
          <w:szCs w:val="21"/>
        </w:rPr>
        <w:t>三、</w:t>
      </w:r>
      <w:r>
        <w:rPr>
          <w:rStyle w:val="5"/>
          <w:b/>
          <w:sz w:val="21"/>
          <w:szCs w:val="21"/>
        </w:rPr>
        <w:t>申报条件</w:t>
      </w:r>
    </w:p>
    <w:p>
      <w:pPr>
        <w:pStyle w:val="6"/>
        <w:numPr>
          <w:ilvl w:val="0"/>
          <w:numId w:val="0"/>
        </w:numPr>
        <w:spacing w:line="360" w:lineRule="auto"/>
        <w:ind w:firstLine="420" w:firstLineChars="200"/>
        <w:rPr>
          <w:rStyle w:val="5"/>
          <w:rFonts w:cs="Times New Roman"/>
          <w:sz w:val="21"/>
          <w:szCs w:val="21"/>
          <w:lang w:val="en-US" w:eastAsia="zh-CN"/>
        </w:rPr>
      </w:pPr>
      <w:r>
        <w:rPr>
          <w:rStyle w:val="5"/>
          <w:rFonts w:cs="Times New Roman"/>
          <w:sz w:val="21"/>
          <w:szCs w:val="21"/>
          <w:lang w:val="en-US" w:eastAsia="zh-CN"/>
        </w:rPr>
        <w:t>各</w:t>
      </w:r>
      <w:r>
        <w:rPr>
          <w:rStyle w:val="5"/>
          <w:rFonts w:hint="eastAsia" w:cs="Times New Roman"/>
          <w:sz w:val="21"/>
          <w:szCs w:val="21"/>
          <w:lang w:val="en-US" w:eastAsia="zh-CN"/>
        </w:rPr>
        <w:t>单位高度重视，择优推荐。参照《四川省教育厅关于开展第二批高等学校创新性实验项目建设工作的通知》中《四川省高等学校创新性实验项目评审指标 （试行）》开展本单位的遴</w:t>
      </w:r>
      <w:r>
        <w:rPr>
          <w:rStyle w:val="5"/>
          <w:rFonts w:cs="Times New Roman"/>
          <w:sz w:val="21"/>
          <w:szCs w:val="21"/>
          <w:lang w:val="en-US" w:eastAsia="zh-CN"/>
        </w:rPr>
        <w:t>选推荐工作，把好申报项目的政治关、学术关和质量关。</w:t>
      </w:r>
    </w:p>
    <w:p>
      <w:pPr>
        <w:pStyle w:val="6"/>
        <w:numPr>
          <w:ilvl w:val="0"/>
          <w:numId w:val="0"/>
        </w:numPr>
        <w:spacing w:line="360" w:lineRule="auto"/>
        <w:ind w:firstLine="420" w:firstLineChars="200"/>
        <w:rPr>
          <w:rStyle w:val="5"/>
          <w:rFonts w:hint="default" w:cs="Times New Roman"/>
          <w:sz w:val="21"/>
          <w:szCs w:val="21"/>
          <w:lang w:val="en-US" w:eastAsia="zh-CN"/>
        </w:rPr>
      </w:pPr>
      <w:r>
        <w:rPr>
          <w:rStyle w:val="5"/>
          <w:rFonts w:cs="Times New Roman"/>
          <w:sz w:val="21"/>
          <w:szCs w:val="21"/>
          <w:lang w:val="en-US" w:eastAsia="zh-CN"/>
        </w:rPr>
        <w:t>各</w:t>
      </w:r>
      <w:r>
        <w:rPr>
          <w:rStyle w:val="5"/>
          <w:rFonts w:hint="eastAsia" w:cs="Times New Roman"/>
          <w:sz w:val="21"/>
          <w:szCs w:val="21"/>
          <w:lang w:val="en-US" w:eastAsia="zh-CN"/>
        </w:rPr>
        <w:t>单位申报数量不超过3个；</w:t>
      </w:r>
      <w:r>
        <w:rPr>
          <w:rStyle w:val="5"/>
          <w:rFonts w:cs="Times New Roman"/>
          <w:sz w:val="21"/>
          <w:szCs w:val="21"/>
          <w:lang w:val="en-US" w:eastAsia="zh-CN"/>
        </w:rPr>
        <w:t>跨学校联合申报不占</w:t>
      </w:r>
      <w:r>
        <w:rPr>
          <w:rStyle w:val="5"/>
          <w:rFonts w:hint="eastAsia" w:cs="Times New Roman"/>
          <w:sz w:val="21"/>
          <w:szCs w:val="21"/>
          <w:lang w:val="en-US" w:eastAsia="zh-CN"/>
        </w:rPr>
        <w:t>学院</w:t>
      </w:r>
      <w:r>
        <w:rPr>
          <w:rStyle w:val="5"/>
          <w:rFonts w:cs="Times New Roman"/>
          <w:sz w:val="21"/>
          <w:szCs w:val="21"/>
          <w:lang w:val="en-US" w:eastAsia="zh-CN"/>
        </w:rPr>
        <w:t>申报指标，</w:t>
      </w:r>
      <w:r>
        <w:rPr>
          <w:rStyle w:val="5"/>
          <w:rFonts w:hint="eastAsia" w:cs="Times New Roman"/>
          <w:sz w:val="21"/>
          <w:szCs w:val="21"/>
          <w:lang w:val="en-US" w:eastAsia="zh-CN"/>
        </w:rPr>
        <w:t>每单位</w:t>
      </w:r>
      <w:r>
        <w:rPr>
          <w:rStyle w:val="5"/>
          <w:rFonts w:cs="Times New Roman"/>
          <w:sz w:val="21"/>
          <w:szCs w:val="21"/>
          <w:lang w:val="en-US" w:eastAsia="zh-CN"/>
        </w:rPr>
        <w:t xml:space="preserve">原则上不超过 </w:t>
      </w:r>
      <w:r>
        <w:rPr>
          <w:rStyle w:val="5"/>
          <w:rFonts w:hint="eastAsia" w:cs="Times New Roman"/>
          <w:sz w:val="21"/>
          <w:szCs w:val="21"/>
          <w:lang w:val="en-US" w:eastAsia="zh-CN"/>
        </w:rPr>
        <w:t>1</w:t>
      </w:r>
      <w:r>
        <w:rPr>
          <w:rStyle w:val="5"/>
          <w:rFonts w:cs="Times New Roman"/>
          <w:sz w:val="21"/>
          <w:szCs w:val="21"/>
          <w:lang w:val="en-US" w:eastAsia="zh-CN"/>
        </w:rPr>
        <w:t>个。为加大省内人工智能领域人才培养力度，本次申报设立人工智能领域专项项目，每</w:t>
      </w:r>
      <w:r>
        <w:rPr>
          <w:rStyle w:val="5"/>
          <w:rFonts w:hint="eastAsia" w:cs="Times New Roman"/>
          <w:sz w:val="21"/>
          <w:szCs w:val="21"/>
          <w:lang w:val="en-US" w:eastAsia="zh-CN"/>
        </w:rPr>
        <w:t>单位</w:t>
      </w:r>
      <w:r>
        <w:rPr>
          <w:rStyle w:val="5"/>
          <w:rFonts w:cs="Times New Roman"/>
          <w:sz w:val="21"/>
          <w:szCs w:val="21"/>
          <w:lang w:val="en-US" w:eastAsia="zh-CN"/>
        </w:rPr>
        <w:t>原则上可在上述指标范围外申报人工智能领域项目不超过</w:t>
      </w:r>
      <w:r>
        <w:rPr>
          <w:rStyle w:val="5"/>
          <w:rFonts w:hint="eastAsia" w:cs="Times New Roman"/>
          <w:sz w:val="21"/>
          <w:szCs w:val="21"/>
          <w:lang w:val="en-US" w:eastAsia="zh-CN"/>
        </w:rPr>
        <w:t>1</w:t>
      </w:r>
      <w:r>
        <w:rPr>
          <w:rStyle w:val="5"/>
          <w:rFonts w:cs="Times New Roman"/>
          <w:sz w:val="21"/>
          <w:szCs w:val="21"/>
          <w:lang w:val="en-US" w:eastAsia="zh-CN"/>
        </w:rPr>
        <w:t>个</w:t>
      </w:r>
      <w:r>
        <w:rPr>
          <w:rStyle w:val="5"/>
          <w:rFonts w:hint="eastAsia" w:cs="Times New Roman"/>
          <w:sz w:val="21"/>
          <w:szCs w:val="21"/>
          <w:lang w:val="en-US" w:eastAsia="zh-CN"/>
        </w:rPr>
        <w:t>。</w:t>
      </w:r>
    </w:p>
    <w:p>
      <w:pPr>
        <w:pStyle w:val="6"/>
        <w:numPr>
          <w:ilvl w:val="0"/>
          <w:numId w:val="0"/>
        </w:numPr>
        <w:spacing w:line="360" w:lineRule="auto"/>
        <w:ind w:firstLine="420" w:firstLineChars="200"/>
        <w:rPr>
          <w:rStyle w:val="5"/>
          <w:rFonts w:hint="eastAsia" w:cs="Times New Roman"/>
          <w:sz w:val="21"/>
          <w:szCs w:val="21"/>
          <w:lang w:val="en-US" w:eastAsia="zh-CN"/>
        </w:rPr>
      </w:pPr>
      <w:r>
        <w:rPr>
          <w:rStyle w:val="5"/>
          <w:rFonts w:hint="eastAsia" w:cs="Times New Roman"/>
          <w:sz w:val="21"/>
          <w:szCs w:val="21"/>
          <w:lang w:val="en-US" w:eastAsia="zh-CN"/>
        </w:rPr>
        <w:t>我校择优推荐至四川省。</w:t>
      </w:r>
    </w:p>
    <w:p>
      <w:pPr>
        <w:pStyle w:val="6"/>
        <w:spacing w:line="360" w:lineRule="auto"/>
        <w:ind w:firstLine="426" w:firstLineChars="202"/>
        <w:rPr>
          <w:rStyle w:val="5"/>
          <w:rFonts w:hint="eastAsia"/>
          <w:b/>
          <w:sz w:val="21"/>
          <w:szCs w:val="21"/>
        </w:rPr>
      </w:pPr>
      <w:r>
        <w:rPr>
          <w:rStyle w:val="5"/>
          <w:rFonts w:hint="eastAsia"/>
          <w:b/>
          <w:sz w:val="21"/>
          <w:szCs w:val="21"/>
        </w:rPr>
        <w:t>四、材料报送</w:t>
      </w:r>
    </w:p>
    <w:p>
      <w:pPr>
        <w:pStyle w:val="6"/>
        <w:numPr>
          <w:ilvl w:val="0"/>
          <w:numId w:val="0"/>
        </w:numPr>
        <w:spacing w:line="360" w:lineRule="auto"/>
        <w:ind w:firstLine="420" w:firstLineChars="200"/>
        <w:rPr>
          <w:rStyle w:val="5"/>
          <w:rFonts w:hint="eastAsia" w:cs="Times New Roman"/>
          <w:sz w:val="21"/>
          <w:szCs w:val="21"/>
          <w:lang w:val="en-US" w:eastAsia="zh-CN"/>
        </w:rPr>
      </w:pPr>
      <w:r>
        <w:rPr>
          <w:rStyle w:val="5"/>
          <w:rFonts w:hint="eastAsia" w:cs="Times New Roman"/>
          <w:sz w:val="21"/>
          <w:szCs w:val="21"/>
          <w:lang w:val="en-US" w:eastAsia="zh-CN"/>
        </w:rPr>
        <w:t>1、政治审查意见（模板见附件2，仅供参考）</w:t>
      </w:r>
    </w:p>
    <w:p>
      <w:pPr>
        <w:pStyle w:val="6"/>
        <w:numPr>
          <w:ilvl w:val="0"/>
          <w:numId w:val="0"/>
        </w:numPr>
        <w:spacing w:line="360" w:lineRule="auto"/>
        <w:ind w:firstLine="420" w:firstLineChars="200"/>
        <w:rPr>
          <w:rStyle w:val="5"/>
          <w:rFonts w:hint="eastAsia" w:cs="Times New Roman"/>
          <w:sz w:val="21"/>
          <w:szCs w:val="21"/>
          <w:lang w:val="en-US" w:eastAsia="zh-CN"/>
        </w:rPr>
      </w:pPr>
      <w:r>
        <w:rPr>
          <w:rStyle w:val="5"/>
          <w:rFonts w:hint="eastAsia" w:cs="Times New Roman"/>
          <w:sz w:val="21"/>
          <w:szCs w:val="21"/>
          <w:lang w:val="en-US" w:eastAsia="zh-CN"/>
        </w:rPr>
        <w:t>2、四川省高等学校创新性实验项目申报书（附件3）</w:t>
      </w:r>
    </w:p>
    <w:p>
      <w:pPr>
        <w:pStyle w:val="6"/>
        <w:numPr>
          <w:ilvl w:val="0"/>
          <w:numId w:val="0"/>
        </w:numPr>
        <w:spacing w:line="360" w:lineRule="auto"/>
        <w:ind w:firstLine="420" w:firstLineChars="200"/>
        <w:rPr>
          <w:rStyle w:val="5"/>
          <w:rFonts w:hint="eastAsia" w:cs="Times New Roman"/>
          <w:sz w:val="21"/>
          <w:szCs w:val="21"/>
          <w:lang w:val="en-US" w:eastAsia="zh-CN"/>
        </w:rPr>
      </w:pPr>
      <w:r>
        <w:rPr>
          <w:rStyle w:val="5"/>
          <w:rFonts w:hint="eastAsia" w:cs="Times New Roman"/>
          <w:sz w:val="21"/>
          <w:szCs w:val="21"/>
          <w:lang w:val="en-US" w:eastAsia="zh-CN"/>
        </w:rPr>
        <w:t>3、四川省高等学校创新性实验项目推荐汇总表（附件4）</w:t>
      </w:r>
    </w:p>
    <w:p>
      <w:pPr>
        <w:pStyle w:val="6"/>
        <w:numPr>
          <w:ilvl w:val="0"/>
          <w:numId w:val="0"/>
        </w:numPr>
        <w:spacing w:line="360" w:lineRule="auto"/>
        <w:ind w:firstLine="420" w:firstLineChars="200"/>
        <w:rPr>
          <w:rStyle w:val="5"/>
          <w:rFonts w:hint="eastAsia" w:cs="Times New Roman"/>
          <w:sz w:val="21"/>
          <w:szCs w:val="21"/>
          <w:lang w:val="en-US" w:eastAsia="zh-CN"/>
        </w:rPr>
      </w:pPr>
      <w:r>
        <w:rPr>
          <w:rStyle w:val="5"/>
          <w:rFonts w:hint="eastAsia" w:cs="Times New Roman"/>
          <w:sz w:val="21"/>
          <w:szCs w:val="21"/>
          <w:lang w:val="en-US" w:eastAsia="zh-CN"/>
        </w:rPr>
        <w:t>4、四川省高等学校创新性实验项目预期成果表（附件5）</w:t>
      </w:r>
    </w:p>
    <w:p>
      <w:pPr>
        <w:pStyle w:val="6"/>
        <w:numPr>
          <w:ilvl w:val="0"/>
          <w:numId w:val="0"/>
        </w:numPr>
        <w:spacing w:line="360" w:lineRule="auto"/>
        <w:ind w:firstLine="420" w:firstLineChars="200"/>
        <w:rPr>
          <w:rStyle w:val="5"/>
          <w:rFonts w:hint="eastAsia" w:cs="Times New Roman"/>
          <w:sz w:val="21"/>
          <w:szCs w:val="21"/>
          <w:lang w:val="en-US" w:eastAsia="zh-CN"/>
        </w:rPr>
      </w:pPr>
      <w:r>
        <w:rPr>
          <w:rStyle w:val="5"/>
          <w:rFonts w:hint="eastAsia" w:cs="Times New Roman"/>
          <w:sz w:val="21"/>
          <w:szCs w:val="21"/>
          <w:lang w:val="en-US" w:eastAsia="zh-CN"/>
        </w:rPr>
        <w:t>请各单位于</w:t>
      </w:r>
      <w:r>
        <w:rPr>
          <w:rStyle w:val="5"/>
          <w:rFonts w:hint="eastAsia" w:cs="Times New Roman"/>
          <w:b/>
          <w:bCs/>
          <w:sz w:val="21"/>
          <w:szCs w:val="21"/>
          <w:lang w:val="en-US" w:eastAsia="zh-CN"/>
        </w:rPr>
        <w:t>2</w:t>
      </w:r>
      <w:r>
        <w:rPr>
          <w:rStyle w:val="5"/>
          <w:rFonts w:hint="default" w:cs="Times New Roman"/>
          <w:b/>
          <w:bCs/>
          <w:sz w:val="21"/>
          <w:szCs w:val="21"/>
          <w:lang w:val="en-US" w:eastAsia="zh-CN"/>
        </w:rPr>
        <w:t>02</w:t>
      </w:r>
      <w:r>
        <w:rPr>
          <w:rStyle w:val="5"/>
          <w:rFonts w:hint="eastAsia" w:cs="Times New Roman"/>
          <w:b/>
          <w:bCs/>
          <w:sz w:val="21"/>
          <w:szCs w:val="21"/>
          <w:lang w:val="en-US" w:eastAsia="zh-CN"/>
        </w:rPr>
        <w:t>4年5月27日前</w:t>
      </w:r>
      <w:r>
        <w:rPr>
          <w:rStyle w:val="5"/>
          <w:rFonts w:hint="eastAsia" w:cs="Times New Roman"/>
          <w:sz w:val="21"/>
          <w:szCs w:val="21"/>
          <w:lang w:val="en-US" w:eastAsia="zh-CN"/>
        </w:rPr>
        <w:t>，</w:t>
      </w:r>
      <w:r>
        <w:rPr>
          <w:rStyle w:val="5"/>
          <w:rFonts w:hint="eastAsia" w:cs="Times New Roman"/>
          <w:b/>
          <w:bCs/>
          <w:sz w:val="21"/>
          <w:szCs w:val="21"/>
          <w:lang w:val="en-US" w:eastAsia="zh-CN"/>
        </w:rPr>
        <w:t>以学院为单位</w:t>
      </w:r>
      <w:r>
        <w:rPr>
          <w:rStyle w:val="5"/>
          <w:rFonts w:hint="eastAsia" w:cs="Times New Roman"/>
          <w:sz w:val="21"/>
          <w:szCs w:val="21"/>
          <w:lang w:val="en-US" w:eastAsia="zh-CN"/>
        </w:rPr>
        <w:t>将以上材料</w:t>
      </w:r>
      <w:r>
        <w:rPr>
          <w:rStyle w:val="5"/>
          <w:rFonts w:hint="eastAsia" w:cs="Times New Roman"/>
          <w:b/>
          <w:bCs/>
          <w:sz w:val="21"/>
          <w:szCs w:val="21"/>
          <w:lang w:val="en-US" w:eastAsia="zh-CN"/>
        </w:rPr>
        <w:t>电子版</w:t>
      </w:r>
      <w:r>
        <w:rPr>
          <w:rStyle w:val="5"/>
          <w:rFonts w:hint="eastAsia" w:cs="Times New Roman"/>
          <w:sz w:val="21"/>
          <w:szCs w:val="21"/>
          <w:lang w:val="en-US" w:eastAsia="zh-CN"/>
        </w:rPr>
        <w:t>（注：政治审查意见学院政审需</w:t>
      </w:r>
      <w:r>
        <w:rPr>
          <w:rStyle w:val="5"/>
          <w:rFonts w:hint="eastAsia" w:cs="Times New Roman"/>
          <w:sz w:val="21"/>
          <w:szCs w:val="21"/>
          <w:lang w:val="en-US" w:eastAsia="zh-CN"/>
        </w:rPr>
        <w:t>学院党委书记签字盖章扫描，学校政审word文件）发送至labjx@swjtu.edu.cn，文件夹命名规则：学院+四川省创新性实验项目申报；文件命名规则示例：四川省高等学校创新性实验项目申报书+项目名称+项目负责人。</w:t>
      </w:r>
      <w:r>
        <w:rPr>
          <w:rStyle w:val="5"/>
          <w:rFonts w:hint="eastAsia" w:cs="Times New Roman"/>
          <w:b/>
          <w:bCs/>
          <w:sz w:val="21"/>
          <w:szCs w:val="21"/>
          <w:lang w:val="en-US" w:eastAsia="zh-CN"/>
        </w:rPr>
        <w:t>汇总表（学院领导签字盖章）和政治审查意见（学院党委书记签字盖章）纸质版</w:t>
      </w:r>
      <w:r>
        <w:rPr>
          <w:rStyle w:val="5"/>
          <w:rFonts w:hint="eastAsia" w:cs="Times New Roman"/>
          <w:sz w:val="21"/>
          <w:szCs w:val="21"/>
          <w:lang w:val="en-US" w:eastAsia="zh-CN"/>
        </w:rPr>
        <w:t>提交至犀浦校区综合楼226房间教务处实验教学与建设管理科。</w:t>
      </w:r>
    </w:p>
    <w:p>
      <w:pPr>
        <w:pStyle w:val="6"/>
        <w:spacing w:line="360" w:lineRule="auto"/>
        <w:ind w:firstLine="426" w:firstLineChars="202"/>
        <w:rPr>
          <w:rStyle w:val="5"/>
          <w:rFonts w:hint="eastAsia"/>
          <w:b/>
          <w:sz w:val="21"/>
          <w:szCs w:val="21"/>
          <w:lang w:val="en-US" w:eastAsia="zh-CN"/>
        </w:rPr>
      </w:pPr>
      <w:r>
        <w:rPr>
          <w:rStyle w:val="5"/>
          <w:rFonts w:hint="eastAsia"/>
          <w:b/>
          <w:sz w:val="21"/>
          <w:szCs w:val="21"/>
          <w:lang w:val="en-US" w:eastAsia="zh-CN"/>
        </w:rPr>
        <w:t>五</w:t>
      </w:r>
      <w:r>
        <w:rPr>
          <w:rStyle w:val="5"/>
          <w:rFonts w:hint="eastAsia"/>
          <w:b/>
          <w:sz w:val="21"/>
          <w:szCs w:val="21"/>
        </w:rPr>
        <w:t>、</w:t>
      </w:r>
      <w:r>
        <w:rPr>
          <w:rStyle w:val="5"/>
          <w:rFonts w:hint="eastAsia"/>
          <w:b/>
          <w:sz w:val="21"/>
          <w:szCs w:val="21"/>
          <w:lang w:val="en-US" w:eastAsia="zh-CN"/>
        </w:rPr>
        <w:t>联系人及联系方式</w:t>
      </w:r>
    </w:p>
    <w:p>
      <w:pPr>
        <w:pStyle w:val="6"/>
        <w:spacing w:line="360" w:lineRule="auto"/>
        <w:ind w:firstLine="424" w:firstLineChars="202"/>
        <w:rPr>
          <w:rStyle w:val="5"/>
          <w:rFonts w:hint="eastAsia"/>
          <w:b w:val="0"/>
          <w:bCs/>
          <w:sz w:val="21"/>
          <w:szCs w:val="21"/>
          <w:lang w:val="en-US" w:eastAsia="zh-CN"/>
        </w:rPr>
      </w:pPr>
      <w:r>
        <w:rPr>
          <w:rStyle w:val="5"/>
          <w:rFonts w:hint="eastAsia"/>
          <w:b w:val="0"/>
          <w:bCs/>
          <w:sz w:val="21"/>
          <w:szCs w:val="21"/>
          <w:lang w:val="en-US" w:eastAsia="zh-CN"/>
        </w:rPr>
        <w:t>联系人：高老师</w:t>
      </w:r>
    </w:p>
    <w:p>
      <w:pPr>
        <w:pStyle w:val="6"/>
        <w:spacing w:line="360" w:lineRule="auto"/>
        <w:ind w:firstLine="424" w:firstLineChars="202"/>
        <w:rPr>
          <w:rStyle w:val="5"/>
          <w:rFonts w:hint="default"/>
          <w:b w:val="0"/>
          <w:bCs/>
          <w:sz w:val="21"/>
          <w:szCs w:val="21"/>
          <w:lang w:val="en-US" w:eastAsia="zh-CN"/>
        </w:rPr>
      </w:pPr>
      <w:r>
        <w:rPr>
          <w:rStyle w:val="5"/>
          <w:rFonts w:hint="eastAsia"/>
          <w:b w:val="0"/>
          <w:bCs/>
          <w:sz w:val="21"/>
          <w:szCs w:val="21"/>
          <w:lang w:val="en-US" w:eastAsia="zh-CN"/>
        </w:rPr>
        <w:t>联系电话：028-66368128</w:t>
      </w:r>
    </w:p>
    <w:p>
      <w:pPr>
        <w:pStyle w:val="6"/>
        <w:spacing w:line="360" w:lineRule="auto"/>
        <w:ind w:firstLine="424" w:firstLineChars="202"/>
        <w:rPr>
          <w:rStyle w:val="5"/>
          <w:rFonts w:hint="eastAsia"/>
          <w:sz w:val="21"/>
          <w:szCs w:val="21"/>
        </w:rPr>
      </w:pPr>
    </w:p>
    <w:p>
      <w:pPr>
        <w:pStyle w:val="6"/>
        <w:spacing w:line="360" w:lineRule="auto"/>
        <w:ind w:firstLine="424" w:firstLineChars="202"/>
        <w:rPr>
          <w:rStyle w:val="5"/>
          <w:rFonts w:hint="eastAsia"/>
          <w:sz w:val="21"/>
          <w:szCs w:val="21"/>
        </w:rPr>
      </w:pPr>
    </w:p>
    <w:p>
      <w:pPr>
        <w:pStyle w:val="6"/>
        <w:spacing w:line="360" w:lineRule="auto"/>
        <w:ind w:firstLine="424" w:firstLineChars="202"/>
        <w:jc w:val="right"/>
        <w:rPr>
          <w:rStyle w:val="5"/>
          <w:rFonts w:hint="eastAsia"/>
          <w:sz w:val="21"/>
          <w:szCs w:val="21"/>
          <w:lang w:val="en-US" w:eastAsia="zh-CN"/>
        </w:rPr>
      </w:pPr>
      <w:r>
        <w:rPr>
          <w:rStyle w:val="5"/>
          <w:rFonts w:hint="eastAsia"/>
          <w:sz w:val="21"/>
          <w:szCs w:val="21"/>
          <w:lang w:val="en-US" w:eastAsia="zh-CN"/>
        </w:rPr>
        <w:t>教务处</w:t>
      </w:r>
    </w:p>
    <w:p>
      <w:pPr>
        <w:pStyle w:val="6"/>
        <w:spacing w:line="360" w:lineRule="auto"/>
        <w:ind w:firstLine="424" w:firstLineChars="202"/>
        <w:jc w:val="right"/>
        <w:rPr>
          <w:rStyle w:val="5"/>
          <w:rFonts w:hint="eastAsia"/>
          <w:sz w:val="21"/>
          <w:szCs w:val="21"/>
        </w:rPr>
      </w:pPr>
      <w:r>
        <w:rPr>
          <w:rStyle w:val="5"/>
          <w:sz w:val="21"/>
          <w:szCs w:val="21"/>
        </w:rPr>
        <w:t>202</w:t>
      </w:r>
      <w:r>
        <w:rPr>
          <w:rStyle w:val="5"/>
          <w:rFonts w:hint="eastAsia"/>
          <w:sz w:val="21"/>
          <w:szCs w:val="21"/>
          <w:lang w:val="en-US" w:eastAsia="zh-CN"/>
        </w:rPr>
        <w:t>4</w:t>
      </w:r>
      <w:r>
        <w:rPr>
          <w:rStyle w:val="5"/>
          <w:sz w:val="21"/>
          <w:szCs w:val="21"/>
        </w:rPr>
        <w:t>年</w:t>
      </w:r>
      <w:r>
        <w:rPr>
          <w:rStyle w:val="5"/>
          <w:rFonts w:hint="eastAsia"/>
          <w:sz w:val="21"/>
          <w:szCs w:val="21"/>
          <w:lang w:val="en-US" w:eastAsia="zh-CN"/>
        </w:rPr>
        <w:t>5</w:t>
      </w:r>
      <w:r>
        <w:rPr>
          <w:rStyle w:val="5"/>
          <w:sz w:val="21"/>
          <w:szCs w:val="21"/>
        </w:rPr>
        <w:t>月</w:t>
      </w:r>
      <w:r>
        <w:rPr>
          <w:rStyle w:val="5"/>
          <w:rFonts w:hint="eastAsia"/>
          <w:sz w:val="21"/>
          <w:szCs w:val="21"/>
          <w:lang w:val="en-US" w:eastAsia="zh-CN"/>
        </w:rPr>
        <w:t>10</w:t>
      </w:r>
      <w:r>
        <w:rPr>
          <w:rStyle w:val="5"/>
          <w:sz w:val="21"/>
          <w:szCs w:val="21"/>
        </w:rPr>
        <w:t>日</w:t>
      </w:r>
    </w:p>
    <w:bookmarkEnd w:id="0"/>
    <w:p>
      <w:pPr>
        <w:spacing w:line="360" w:lineRule="auto"/>
        <w:rPr>
          <w:rStyle w:val="5"/>
          <w:rFonts w:hint="eastAsia"/>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BSK--GBK1-0">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42971"/>
    <w:multiLevelType w:val="multilevel"/>
    <w:tmpl w:val="34542971"/>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iMjU1NjA0NTY0NGU3Yjc4MWY0NTM3NTVkM2U4YmYifQ=="/>
  </w:docVars>
  <w:rsids>
    <w:rsidRoot w:val="006A149D"/>
    <w:rsid w:val="006A149D"/>
    <w:rsid w:val="05087233"/>
    <w:rsid w:val="063B53E6"/>
    <w:rsid w:val="07956606"/>
    <w:rsid w:val="08C9051C"/>
    <w:rsid w:val="2F8F3F29"/>
    <w:rsid w:val="351F7054"/>
    <w:rsid w:val="6CCF0780"/>
    <w:rsid w:val="73E84F83"/>
    <w:rsid w:val="74A470FC"/>
    <w:rsid w:val="788D1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autoRedefine/>
    <w:unhideWhenUsed/>
    <w:qFormat/>
    <w:uiPriority w:val="99"/>
    <w:rPr>
      <w:color w:val="0026E5" w:themeColor="hyperlink"/>
      <w:u w:val="single"/>
      <w14:textFill>
        <w14:solidFill>
          <w14:schemeClr w14:val="hlink"/>
        </w14:solidFill>
      </w14:textFill>
    </w:rPr>
  </w:style>
  <w:style w:type="character" w:customStyle="1" w:styleId="5">
    <w:name w:val="fontstyle01"/>
    <w:basedOn w:val="3"/>
    <w:autoRedefine/>
    <w:qFormat/>
    <w:uiPriority w:val="0"/>
    <w:rPr>
      <w:rFonts w:hint="default" w:ascii="FZXBSK--GBK1-0" w:hAnsi="FZXBSK--GBK1-0"/>
      <w:color w:val="000000"/>
      <w:sz w:val="44"/>
      <w:szCs w:val="44"/>
    </w:rPr>
  </w:style>
  <w:style w:type="paragraph" w:styleId="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2024-05-10T02:25:00Z</dcterms:created>
  <dc:creator>WPS_1706145603</dc:creator>
  <cp:lastModifiedBy>WPS_1706145603</cp:lastModifiedBy>
  <dcterms:modified xsi:type="dcterms:W3CDTF">2024-05-10T06:55:14Z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393127068CFE4DCE8FEC31D5E854428F_11</vt:lpwstr>
  </property>
</Properties>
</file>